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5" w:rsidRDefault="00FD1195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B44696" w:rsidRPr="00B3141F" w:rsidRDefault="00B44696" w:rsidP="00B44696">
      <w:pPr>
        <w:pStyle w:val="Odsekzoznamu"/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>Začínajúci vychovávateľ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B44696" w:rsidRPr="00B3141F" w:rsidRDefault="00817A84" w:rsidP="00B44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: </w:t>
      </w:r>
      <w:r w:rsidR="00B44696"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>Úplné stredné odborné vzdelanie / Vysokoškolské vzdelanie prvého stupňa</w:t>
      </w:r>
    </w:p>
    <w:p w:rsidR="00A1414A" w:rsidRDefault="00A1414A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00DCF">
        <w:rPr>
          <w:rFonts w:ascii="Arial" w:hAnsi="Arial" w:cs="Arial"/>
          <w:b/>
          <w:sz w:val="24"/>
          <w:szCs w:val="24"/>
        </w:rPr>
        <w:t>Kompetenčný profil</w:t>
      </w:r>
    </w:p>
    <w:p w:rsidR="00894351" w:rsidRPr="00E00DCF" w:rsidRDefault="00894351" w:rsidP="00454EE7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10"/>
        <w:gridCol w:w="6171"/>
        <w:gridCol w:w="5273"/>
      </w:tblGrid>
      <w:tr w:rsidR="00894351" w:rsidRPr="00E00DCF" w:rsidTr="00894351">
        <w:tc>
          <w:tcPr>
            <w:tcW w:w="2810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273" w:type="dxa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vývinové a individuálne charakteristiky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psychologické a sociálne faktory učenia sa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 w:rsidRPr="00E00DCF">
              <w:rPr>
                <w:rFonts w:ascii="Arial" w:hAnsi="Arial" w:cs="Arial"/>
                <w:sz w:val="24"/>
                <w:szCs w:val="24"/>
              </w:rPr>
              <w:t xml:space="preserve"> kontext vývinu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Ovládať obsah a didaktiku vyučovacích predmetov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Hodnotiť priebeh a výsledky vyučovania a učenia sa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Plánovať a realizovať svoj profesijný rast a </w:t>
            </w:r>
            <w:proofErr w:type="spellStart"/>
            <w:r w:rsidRPr="00E00DCF"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>Stotožniť sa s profesijnou rolou a školou</w:t>
            </w:r>
          </w:p>
        </w:tc>
        <w:tc>
          <w:tcPr>
            <w:tcW w:w="5273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 w:line="240" w:lineRule="auto"/>
              <w:ind w:left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4696" w:rsidRPr="00B3141F" w:rsidRDefault="00B44696" w:rsidP="00B446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1. </w:t>
      </w:r>
      <w:r w:rsidRPr="00B3141F">
        <w:rPr>
          <w:rFonts w:ascii="Arial" w:hAnsi="Arial" w:cs="Arial"/>
          <w:b/>
          <w:sz w:val="24"/>
          <w:szCs w:val="24"/>
        </w:rPr>
        <w:t>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92"/>
        <w:gridCol w:w="6352"/>
        <w:gridCol w:w="5976"/>
      </w:tblGrid>
      <w:tr w:rsidR="00B44696" w:rsidRPr="00B3141F" w:rsidTr="00B44696">
        <w:tc>
          <w:tcPr>
            <w:tcW w:w="8244" w:type="dxa"/>
            <w:gridSpan w:val="2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  <w:tc>
          <w:tcPr>
            <w:tcW w:w="5976" w:type="dxa"/>
          </w:tcPr>
          <w:p w:rsidR="00B44696" w:rsidRPr="00B3141F" w:rsidRDefault="00B44696" w:rsidP="00B4469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B44696" w:rsidRPr="00B3141F" w:rsidTr="00B44696">
        <w:tc>
          <w:tcPr>
            <w:tcW w:w="1892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52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špecifiká, vekové a individuálne osobitosti detí/žiakov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na základe teoretických východísk pedagogického diagnostikovania rozlíšiť aktuálnu vývinovú úroveň, rozvojové charakteristiky, vlastnosti, schopnosti, záujmy, vedomosti a zručnosti detí/žiakov vo výchove mimo vyučovania</w:t>
            </w:r>
          </w:p>
        </w:tc>
        <w:tc>
          <w:tcPr>
            <w:tcW w:w="5976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1892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52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 identifikáciou charakteristík detí/žiakov z hľadiska špecifík trávenia voľného času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výsledky diagnostikovania detí/žiakov, vyvodzovať závery a odporúčania na realizáciu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a na riešenie problémov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priebežne diagnostikovať detí/žiakov narušených, s výchovnými a vzdelávacími problémami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rozoznať talentovaných detí/žiakov s využitím základných diagnostických metód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individualitu každého dieťaťa/žiaka </w:t>
            </w:r>
          </w:p>
        </w:tc>
        <w:tc>
          <w:tcPr>
            <w:tcW w:w="5976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8244" w:type="dxa"/>
            <w:gridSpan w:val="2"/>
          </w:tcPr>
          <w:p w:rsidR="00B44696" w:rsidRPr="00B3141F" w:rsidRDefault="00B44696" w:rsidP="000E609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dieťaťa/žiaka</w:t>
            </w:r>
          </w:p>
        </w:tc>
        <w:tc>
          <w:tcPr>
            <w:tcW w:w="5976" w:type="dxa"/>
          </w:tcPr>
          <w:p w:rsidR="00B44696" w:rsidRPr="00B3141F" w:rsidRDefault="00B44696" w:rsidP="00B44696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B44696" w:rsidRPr="00B3141F" w:rsidTr="00B44696">
        <w:tc>
          <w:tcPr>
            <w:tcW w:w="1892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52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vysvetliť zákonitosti učenia sa detí/žiakov vo výchove mimo vyučovania a diferencovať pedagogické, psychologické, sociologické,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axiologické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prístupy k voľnému času detí/žiakov v inštitucionalizovanej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>výchove mimo vyučovania,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porovnať faktory ovplyvňujúce pozitívne a negatívne trávenie voľného času detí/žiakov,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vybrať formy a metódy zamerané na efektívne trávenie voľného času detí/žiakov.</w:t>
            </w:r>
          </w:p>
        </w:tc>
        <w:tc>
          <w:tcPr>
            <w:tcW w:w="5976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1892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352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individuáln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a skupinov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záujm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detí/žiakov v čase mimo vyučovania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diferencovať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individuáln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potreb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B3141F">
              <w:rPr>
                <w:rFonts w:ascii="Arial" w:hAnsi="Arial" w:cs="Arial"/>
                <w:sz w:val="24"/>
                <w:szCs w:val="24"/>
              </w:rPr>
              <w:t xml:space="preserve"> intaktných, talentovaných a nadaných detí/žiakov, detí/žiakov so špeciálnymi potrebami, narušených detí/žiakov (s poruchovým správaním)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akceptovať individuálne a skupinové potreby a záujmy detí/žiakov, poskytnúť priestor na realizáciu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individuálne spôsoby učenia sa detí/žiakov </w:t>
            </w:r>
          </w:p>
        </w:tc>
        <w:tc>
          <w:tcPr>
            <w:tcW w:w="5976" w:type="dxa"/>
          </w:tcPr>
          <w:p w:rsidR="00B44696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8244" w:type="dxa"/>
            <w:gridSpan w:val="2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  <w:tc>
          <w:tcPr>
            <w:tcW w:w="5976" w:type="dxa"/>
          </w:tcPr>
          <w:p w:rsidR="00B44696" w:rsidRPr="00B3141F" w:rsidRDefault="00B44696" w:rsidP="00B4469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B44696" w:rsidRPr="00B3141F" w:rsidTr="00B44696">
        <w:tc>
          <w:tcPr>
            <w:tcW w:w="1892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52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posúdiť vplyv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sociokultúrnych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determinantov na vývin a rozvoj dieťaťa/žiaka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zhodnotiť možnosti výchovného pôsobenia vo výchove mimo vyučovania na detí/žiakov v interakcii s rodinným a mimoškolským prostredím v oblasti prevencie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psychosociálnych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 sociálno-patologických javov </w:t>
            </w:r>
          </w:p>
        </w:tc>
        <w:tc>
          <w:tcPr>
            <w:tcW w:w="5976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1892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52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používať a aplikovať formy a metódy výchovného pôsobenia na deti/žiakov vzhľadom na odlišnosti a úroveň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vývinu detí/žiakov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akceptovať a vytvárať pozitívne vzťahy k deťom/žiakom bez rozdielu ich mentálneho, sociálneho rozvoja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zohľadňovať rozdiely medzi deťmi/žiakmi pri riešení problémov výchovného a vzdelávacieho charakteru, v oblasti rozvoja záujmov v čase mimo vyučovania </w:t>
            </w:r>
          </w:p>
        </w:tc>
        <w:tc>
          <w:tcPr>
            <w:tcW w:w="5976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4696" w:rsidRPr="00B3141F" w:rsidRDefault="00B44696" w:rsidP="00B446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 xml:space="preserve">Oblasť 2.výchovno-vzdelávaciu činnosť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93"/>
        <w:gridCol w:w="6333"/>
        <w:gridCol w:w="5994"/>
      </w:tblGrid>
      <w:tr w:rsidR="00B44696" w:rsidRPr="00B3141F" w:rsidTr="00B44696">
        <w:tc>
          <w:tcPr>
            <w:tcW w:w="8226" w:type="dxa"/>
            <w:gridSpan w:val="2"/>
          </w:tcPr>
          <w:p w:rsidR="00B44696" w:rsidRPr="00B3141F" w:rsidRDefault="00B44696" w:rsidP="000E609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Ovládať obsah odboru vychovávateľstvo</w:t>
            </w:r>
          </w:p>
        </w:tc>
        <w:tc>
          <w:tcPr>
            <w:tcW w:w="5994" w:type="dxa"/>
          </w:tcPr>
          <w:p w:rsidR="00B44696" w:rsidRPr="00B3141F" w:rsidRDefault="00B44696" w:rsidP="00B44696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B44696" w:rsidRPr="00B3141F" w:rsidTr="00B44696">
        <w:tc>
          <w:tcPr>
            <w:tcW w:w="1893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333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reflektovať teoretické pedagogické a psychologické východiská a aktuálne trendy a prístupy k pedagogickej činnosti vychovávateľa pri výchove detí/žiakov v čase mimo vyučovania a k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voľnočasovým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aktivitám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orientovať sa v pedagogickej dokumentácii, ďalšej dokumentácii, ostatných koncepčných a strategických dokumentoch a materiáloch školy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tabs>
                <w:tab w:val="left" w:pos="355"/>
              </w:tabs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chápať metodiku tvorby, organizácie a realizácie výchovného programu školského zariadenia </w:t>
            </w:r>
          </w:p>
        </w:tc>
        <w:tc>
          <w:tcPr>
            <w:tcW w:w="5994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1893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33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motivovať deti k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voľnočasovým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aktivitám v čase mimo vyučovania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aplikovať osvojené vedomosti z pedagogicko-psychologických disciplín a iných vedných odborov v pedagogickej činnosti vychovávateľa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participovať na tvorbe výchovných osnov, výchovných štandardov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základné pedagogické stratégie v súlade s obsahom výchovy mimo vyučovania </w:t>
            </w:r>
          </w:p>
        </w:tc>
        <w:tc>
          <w:tcPr>
            <w:tcW w:w="5994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8226" w:type="dxa"/>
            <w:gridSpan w:val="2"/>
          </w:tcPr>
          <w:p w:rsidR="00B44696" w:rsidRPr="00B3141F" w:rsidRDefault="00B44696" w:rsidP="000E6094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 xml:space="preserve">Plánovať a projektovať výchovno-vzdelávacie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lastRenderedPageBreak/>
              <w:t>činnosti</w:t>
            </w:r>
          </w:p>
        </w:tc>
        <w:tc>
          <w:tcPr>
            <w:tcW w:w="5994" w:type="dxa"/>
          </w:tcPr>
          <w:p w:rsidR="00B44696" w:rsidRPr="00B3141F" w:rsidRDefault="00B44696" w:rsidP="00B44696">
            <w:pPr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Poznámky</w:t>
            </w:r>
          </w:p>
        </w:tc>
      </w:tr>
      <w:tr w:rsidR="00B44696" w:rsidRPr="00B3141F" w:rsidTr="00B44696">
        <w:tc>
          <w:tcPr>
            <w:tcW w:w="1893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6333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pedagogické a didaktické princípy plánovania a projektovania výchovno-vzdelávacích činností vo výchove mimo vyučovania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základné princípy a zákonitosti procesu riadenia výchovno-vzdelávacej činnosti  </w:t>
            </w:r>
          </w:p>
        </w:tc>
        <w:tc>
          <w:tcPr>
            <w:tcW w:w="5994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1893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333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mať základnú praktickú skúsenosť s tvorbou plánov a projektov  výchovno-vzdelávacej činnosti (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aktivity) v súlade s výchovným programom školského zariadenia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 plánovaním a projektovaním dennej výchovno-vzdelávaciu činnosti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spolupracovať pri tvorbe a realizácii preventívnych programov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spolupracovať s učiteľmi, zákonnými zástupcami a ďalšími zariadeniami z mimoškolského prostredia pri plánovaní výchovno-vzdelávacej činnosti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viesť osobné záznamy o deťoch/žiakoch v súvislosti s rodinným prostredím, s učebnou činnosťou detí/žiakov vo vyučovacom procese, vo výchove mimo vyučovania a v kontexte širšieho sociálneho prostredia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špeciálno-výchovné potreby detí/žiakov, individuálne a skupinové záujmy intaktných detí/žiakov </w:t>
            </w:r>
          </w:p>
        </w:tc>
        <w:tc>
          <w:tcPr>
            <w:tcW w:w="5994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8226" w:type="dxa"/>
            <w:gridSpan w:val="2"/>
          </w:tcPr>
          <w:p w:rsidR="00B44696" w:rsidRPr="00B3141F" w:rsidRDefault="00B44696" w:rsidP="000E6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Realizovať výchovno-vzdelávacie činnosti</w:t>
            </w:r>
          </w:p>
        </w:tc>
        <w:tc>
          <w:tcPr>
            <w:tcW w:w="5994" w:type="dxa"/>
          </w:tcPr>
          <w:p w:rsidR="00B44696" w:rsidRPr="00B3141F" w:rsidRDefault="00B44696" w:rsidP="00B4469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B44696" w:rsidRPr="00B3141F" w:rsidTr="00B44696">
        <w:tc>
          <w:tcPr>
            <w:tcW w:w="1893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6333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špecifikovať stratégie personálneho a sociálneho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rozvoja dieťaťa/žiaka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stratégie riadenia výchovno-vzdelávacích činností, ktoré umožňujú deťom nadobudnúť základy kľúčových kompetencií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význam tvorby pozitívnej klímy a atmosféry v skupine detí/žiakov </w:t>
            </w:r>
          </w:p>
        </w:tc>
        <w:tc>
          <w:tcPr>
            <w:tcW w:w="5994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1893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333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výbrať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 využívať vhodné výchovné stratégií vo všetkých tematických oblastiach výchovy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organizovať a efektívne využívať materiálne a technické zázemie výchovno-vzdelávacej činnosti 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organizovať a realizovať výchovu mimo vyučovania v súlade s výchovno-vzdelávacími cieľmi, s obsahovým zameraním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aktivít, v intenciách uspokojovania záujmov detí/žiakov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vo výchovnovzdelávacej činnosti zaraďovať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elementys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primárnej prevencie sociálno-patologických javov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flexibilne reagovať na zmenené situácie a krízové situácie vo výchovno-vzdelávacej činnosti, vo výchovnej skupine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pozitívnu klímu a atmosféru v triede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>rešpektovať a podporovať záujmy jednotlivcov a skupín o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voľnočasové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aktivity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rešpektovať dobrovoľnosť pri výbere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voľnočasových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aktivít detí/žiakov </w:t>
            </w:r>
          </w:p>
        </w:tc>
        <w:tc>
          <w:tcPr>
            <w:tcW w:w="5994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8226" w:type="dxa"/>
            <w:gridSpan w:val="2"/>
          </w:tcPr>
          <w:p w:rsidR="00B44696" w:rsidRPr="00B3141F" w:rsidRDefault="00B44696" w:rsidP="000E6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2.4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Hodnotiť priebeh a výsledky výchovno-vzdelávacích činností a učenia sa žiaka</w:t>
            </w:r>
          </w:p>
        </w:tc>
        <w:tc>
          <w:tcPr>
            <w:tcW w:w="5994" w:type="dxa"/>
          </w:tcPr>
          <w:p w:rsidR="00B44696" w:rsidRPr="00B3141F" w:rsidRDefault="00B44696" w:rsidP="00B4469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B44696" w:rsidRPr="00B3141F" w:rsidTr="00B44696">
        <w:tc>
          <w:tcPr>
            <w:tcW w:w="1893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6333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teoreticky zdôvodniť možnosti výberu metód a foriem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hodnotenia výchovno-vzdelávacej činnosti , detí/žiakov (jednotlivcov) a výchovných skupín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na základe teoretických východísk posúdiť možnosti rozvoja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dieťaťa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diferencovať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sebareflexívne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metódy v 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autodiagnostickej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pedagogickej činnosti vychovávateľov </w:t>
            </w:r>
          </w:p>
        </w:tc>
        <w:tc>
          <w:tcPr>
            <w:tcW w:w="5994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1893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333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deti/žiakov podľa stanovených kritérií (štandardov) vzhľadom na ich vývinové a individuálne osobitosti, schopnosti, záujmy a výsledky v záujmovej činnosti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sebareflexívne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metódy spätnej väzby o úspešnosti detí/žiakov vo výchove mimo vyučovania a v oblasti správania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podporovať procesy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dieťaťa 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hodnotiť (oceňovať) výsledky, aktivity vo výchovno-vzdelávacej činnosti jednotlivcov a výchovných skupín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mať základnú praktickú skúsenosť s hodnotením klímy výchovnej skupiny, personálneho a sociálneho rozvoja detí/žiakov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podporovaťu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detí/žiakov pozitívny postoj k aktívnemu a plnohodnotnému tráveniu voľného času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podporovať samostatnosť, aktivitu detí/žiakov pri hodnotení výsledkov ich činnosti </w:t>
            </w:r>
          </w:p>
        </w:tc>
        <w:tc>
          <w:tcPr>
            <w:tcW w:w="5994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4696" w:rsidRPr="00B3141F" w:rsidRDefault="00B44696" w:rsidP="00B446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B3141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B3141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01"/>
        <w:gridCol w:w="6204"/>
        <w:gridCol w:w="6115"/>
      </w:tblGrid>
      <w:tr w:rsidR="00B44696" w:rsidRPr="00B3141F" w:rsidTr="00B44696">
        <w:tc>
          <w:tcPr>
            <w:tcW w:w="8105" w:type="dxa"/>
            <w:gridSpan w:val="2"/>
          </w:tcPr>
          <w:p w:rsidR="00B44696" w:rsidRPr="00B3141F" w:rsidRDefault="00B44696" w:rsidP="000E609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</w:t>
            </w:r>
            <w:proofErr w:type="spellStart"/>
            <w:r w:rsidRPr="00B3141F"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  <w:tc>
          <w:tcPr>
            <w:tcW w:w="6115" w:type="dxa"/>
          </w:tcPr>
          <w:p w:rsidR="00B44696" w:rsidRPr="00B3141F" w:rsidRDefault="00B44696" w:rsidP="00B4469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B44696" w:rsidRPr="00B3141F" w:rsidTr="00B44696">
        <w:tc>
          <w:tcPr>
            <w:tcW w:w="1901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vedomosti</w:t>
            </w:r>
          </w:p>
        </w:tc>
        <w:tc>
          <w:tcPr>
            <w:tcW w:w="6204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akceptovať požiadavky kladené na osobnosť </w:t>
            </w:r>
            <w:r w:rsidRPr="00B3141F">
              <w:rPr>
                <w:rFonts w:ascii="Arial" w:hAnsi="Arial" w:cs="Arial"/>
                <w:sz w:val="24"/>
                <w:szCs w:val="24"/>
              </w:rPr>
              <w:lastRenderedPageBreak/>
              <w:t xml:space="preserve">vychovávateľa (odborná a osobnostná stránka)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systém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rozvoja pedagogických zamestnancov a možnosti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kariérového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rastu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využívať metódy sebavzdelávania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zdôvodniť kritériá pre hodnotenie vlastnej pedagogickej činnosti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zameranie a význam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autodiagnostiky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pre osobnostný rozvoj vychovávateľa </w:t>
            </w:r>
          </w:p>
        </w:tc>
        <w:tc>
          <w:tcPr>
            <w:tcW w:w="6115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1901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204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uplatňovať vo svojej pedagogickej činnosti </w:t>
            </w:r>
            <w:proofErr w:type="spellStart"/>
            <w:r w:rsidRPr="00B3141F">
              <w:rPr>
                <w:rFonts w:ascii="Arial" w:hAnsi="Arial" w:cs="Arial"/>
                <w:sz w:val="24"/>
                <w:szCs w:val="24"/>
              </w:rPr>
              <w:t>autodiagnostiku</w:t>
            </w:r>
            <w:proofErr w:type="spellEnd"/>
            <w:r w:rsidRPr="00B3141F">
              <w:rPr>
                <w:rFonts w:ascii="Arial" w:hAnsi="Arial" w:cs="Arial"/>
                <w:sz w:val="24"/>
                <w:szCs w:val="24"/>
              </w:rPr>
              <w:t xml:space="preserve"> ako východisko pre rozvíjanie profesijných kompetencií vychovávateľa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reflektovať úroveň a výsledky vlastnej pedagogickej činnosti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stanoviť ciele svojho osobnostného a profesijného rozvoja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si pozitívny vzťah k profesii, profesijnej činnosti a k deťom/žiakom </w:t>
            </w:r>
          </w:p>
        </w:tc>
        <w:tc>
          <w:tcPr>
            <w:tcW w:w="6115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8105" w:type="dxa"/>
            <w:gridSpan w:val="2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B3141F">
              <w:rPr>
                <w:rFonts w:ascii="Arial" w:hAnsi="Arial" w:cs="Arial"/>
                <w:b/>
                <w:sz w:val="24"/>
                <w:szCs w:val="24"/>
              </w:rPr>
              <w:t>Stotožniť sa s profesijnou rolou vychovávateľa a školou, školským zariadením</w:t>
            </w:r>
          </w:p>
        </w:tc>
        <w:tc>
          <w:tcPr>
            <w:tcW w:w="6115" w:type="dxa"/>
          </w:tcPr>
          <w:p w:rsidR="00B44696" w:rsidRPr="00B3141F" w:rsidRDefault="00B44696" w:rsidP="00B44696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  <w:bookmarkStart w:id="0" w:name="_GoBack"/>
            <w:bookmarkEnd w:id="0"/>
          </w:p>
        </w:tc>
      </w:tr>
      <w:tr w:rsidR="00B44696" w:rsidRPr="00B3141F" w:rsidTr="00B44696">
        <w:tc>
          <w:tcPr>
            <w:tcW w:w="1901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04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poznať a rešpektovať zákonitosti a princípy profesijnej etiky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posúdiť možnosti spolupráce v školskom a mimoškolskom prostredí </w:t>
            </w:r>
          </w:p>
        </w:tc>
        <w:tc>
          <w:tcPr>
            <w:tcW w:w="6115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8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696" w:rsidRPr="00B3141F" w:rsidTr="00B44696">
        <w:tc>
          <w:tcPr>
            <w:tcW w:w="1901" w:type="dxa"/>
          </w:tcPr>
          <w:p w:rsidR="00B44696" w:rsidRPr="00B3141F" w:rsidRDefault="00B44696" w:rsidP="000E6094">
            <w:pP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B3141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204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vystupovať ako reprezentant profesie </w:t>
            </w:r>
          </w:p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rPr>
                <w:rFonts w:ascii="Arial" w:hAnsi="Arial" w:cs="Arial"/>
                <w:sz w:val="24"/>
                <w:szCs w:val="24"/>
              </w:rPr>
            </w:pPr>
            <w:r w:rsidRPr="00B3141F">
              <w:rPr>
                <w:rFonts w:ascii="Arial" w:hAnsi="Arial" w:cs="Arial"/>
                <w:sz w:val="24"/>
                <w:szCs w:val="24"/>
              </w:rPr>
              <w:t xml:space="preserve">vytvárať pozitívnu atmosféru v oblasti profesijných vzťahov a spolupráce </w:t>
            </w:r>
          </w:p>
        </w:tc>
        <w:tc>
          <w:tcPr>
            <w:tcW w:w="6115" w:type="dxa"/>
          </w:tcPr>
          <w:p w:rsidR="00B44696" w:rsidRPr="00B3141F" w:rsidRDefault="00B44696" w:rsidP="000E6094">
            <w:pPr>
              <w:pStyle w:val="Odsekzoznamu"/>
              <w:numPr>
                <w:ilvl w:val="0"/>
                <w:numId w:val="579"/>
              </w:numPr>
              <w:suppressAutoHyphens/>
              <w:autoSpaceDN w:val="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B61FF" w:rsidRPr="00E00DCF" w:rsidRDefault="00DB61FF" w:rsidP="00454EE7">
      <w:pPr>
        <w:spacing w:before="120" w:after="120" w:line="240" w:lineRule="auto"/>
      </w:pPr>
    </w:p>
    <w:sectPr w:rsidR="00DB61FF" w:rsidRPr="00E00DCF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C7" w:rsidRDefault="002317C7">
      <w:pPr>
        <w:spacing w:after="0" w:line="240" w:lineRule="auto"/>
      </w:pPr>
      <w:r>
        <w:separator/>
      </w:r>
    </w:p>
  </w:endnote>
  <w:endnote w:type="continuationSeparator" w:id="0">
    <w:p w:rsidR="002317C7" w:rsidRDefault="0023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44696">
      <w:rPr>
        <w:rStyle w:val="slostrany"/>
        <w:noProof/>
      </w:rPr>
      <w:t>8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C7" w:rsidRDefault="002317C7">
      <w:pPr>
        <w:spacing w:after="0" w:line="240" w:lineRule="auto"/>
      </w:pPr>
      <w:r>
        <w:separator/>
      </w:r>
    </w:p>
  </w:footnote>
  <w:footnote w:type="continuationSeparator" w:id="0">
    <w:p w:rsidR="002317C7" w:rsidRDefault="0023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54FBBEC8" wp14:editId="58D2E95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6E22"/>
    <w:rsid w:val="00230352"/>
    <w:rsid w:val="0023050A"/>
    <w:rsid w:val="002317C7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696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BCC7-B60E-4F1D-8290-1E4E0638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2020-08-22T09:39:00Z</dcterms:created>
  <dcterms:modified xsi:type="dcterms:W3CDTF">2020-08-22T09:39:00Z</dcterms:modified>
</cp:coreProperties>
</file>